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B250" w14:textId="4EBF458D" w:rsidR="00E82E2E" w:rsidRDefault="004C5305" w:rsidP="004C5305">
      <w:pPr>
        <w:jc w:val="center"/>
        <w:rPr>
          <w:rtl/>
        </w:rPr>
      </w:pPr>
      <w:r>
        <w:rPr>
          <w:rFonts w:hint="cs"/>
          <w:rtl/>
        </w:rPr>
        <w:t>התייחסות לשאלות הבהרה מכרז 5/22 השכרת מבנה במתחם הקבלנים</w:t>
      </w:r>
    </w:p>
    <w:p w14:paraId="1ADC2278" w14:textId="0A230CD2" w:rsidR="004C5305" w:rsidRDefault="004C5305" w:rsidP="004C5305">
      <w:pPr>
        <w:jc w:val="center"/>
        <w:rPr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C5305" w14:paraId="42CA352A" w14:textId="77777777" w:rsidTr="004C5305">
        <w:tc>
          <w:tcPr>
            <w:tcW w:w="4261" w:type="dxa"/>
          </w:tcPr>
          <w:p w14:paraId="2A18F455" w14:textId="72ECCCC2" w:rsidR="004C5305" w:rsidRDefault="004C5305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בהעדר חיבור המקום לתשתיות לא ניתן היה לבדוק את חיבור חשמל והמים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עכב ניתוק</w:t>
            </w:r>
          </w:p>
        </w:tc>
        <w:tc>
          <w:tcPr>
            <w:tcW w:w="4261" w:type="dxa"/>
          </w:tcPr>
          <w:p w14:paraId="1A6228F6" w14:textId="45D6AE0D" w:rsidR="004C5305" w:rsidRDefault="004C5305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המקום מחובר לחשמל ומים.</w:t>
            </w:r>
          </w:p>
        </w:tc>
      </w:tr>
      <w:tr w:rsidR="004C5305" w14:paraId="003EE478" w14:textId="77777777" w:rsidTr="004C5305">
        <w:tc>
          <w:tcPr>
            <w:tcW w:w="4261" w:type="dxa"/>
          </w:tcPr>
          <w:p w14:paraId="62667741" w14:textId="1E01C31D" w:rsidR="004C5305" w:rsidRPr="004C5305" w:rsidRDefault="004C5305" w:rsidP="004C5305">
            <w:pPr>
              <w:spacing w:after="160" w:line="259" w:lineRule="auto"/>
              <w:rPr>
                <w:rtl/>
              </w:rPr>
            </w:pPr>
            <w:r w:rsidRPr="004C5305">
              <w:rPr>
                <w:rFonts w:hint="cs"/>
                <w:rtl/>
              </w:rPr>
              <w:t>באחריות מי חיבור השמשה של התשתיות? במועד הגשת המכרז המקום יהיה נקי מכול חוב,</w:t>
            </w:r>
            <w:r w:rsidRPr="004C5305">
              <w:rPr>
                <w:rtl/>
              </w:rPr>
              <w:t xml:space="preserve"> מוני מים,</w:t>
            </w:r>
            <w:r w:rsidRPr="004C5305">
              <w:rPr>
                <w:rFonts w:hint="cs"/>
                <w:rtl/>
              </w:rPr>
              <w:t xml:space="preserve"> </w:t>
            </w:r>
            <w:r w:rsidRPr="004C5305">
              <w:rPr>
                <w:rtl/>
              </w:rPr>
              <w:t>חשמל וגז</w:t>
            </w:r>
            <w:r w:rsidRPr="004C5305">
              <w:rPr>
                <w:rFonts w:hint="cs"/>
                <w:rtl/>
              </w:rPr>
              <w:t xml:space="preserve"> באחריות המשכיר.</w:t>
            </w:r>
          </w:p>
        </w:tc>
        <w:tc>
          <w:tcPr>
            <w:tcW w:w="4261" w:type="dxa"/>
          </w:tcPr>
          <w:p w14:paraId="0FF9E124" w14:textId="48D2C704" w:rsidR="004C5305" w:rsidRDefault="004C5305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המקום נמסר במצבו הנוכחי, עם קבלת החזקה בנכס יעביר הזכיין את מוני החשמל ומים על שמו וירשם בעירייה. ככול והרישום ימנע בגלל חוב קודם, החברה הכלכלית תדאג שהחוב יוסדר.</w:t>
            </w:r>
          </w:p>
        </w:tc>
      </w:tr>
      <w:tr w:rsidR="004C5305" w14:paraId="2A9ABE1A" w14:textId="77777777" w:rsidTr="00261A12">
        <w:trPr>
          <w:trHeight w:val="1572"/>
        </w:trPr>
        <w:tc>
          <w:tcPr>
            <w:tcW w:w="4261" w:type="dxa"/>
          </w:tcPr>
          <w:p w14:paraId="1313F03A" w14:textId="77777777" w:rsidR="004C5305" w:rsidRPr="004C5305" w:rsidRDefault="004C5305" w:rsidP="004C5305">
            <w:pPr>
              <w:spacing w:after="160" w:line="259" w:lineRule="auto"/>
            </w:pPr>
            <w:r w:rsidRPr="004C5305">
              <w:rPr>
                <w:rtl/>
              </w:rPr>
              <w:t>לקבלת היתר לשימוש חורג</w:t>
            </w:r>
            <w:r w:rsidRPr="004C5305">
              <w:rPr>
                <w:rFonts w:hint="cs"/>
                <w:rtl/>
              </w:rPr>
              <w:t xml:space="preserve"> הינו אותו הליך כמו בקשה להיתר בנייה ומועד הגשה עד לסיום הליל הינו כ 3 חודשים ועל כן י ש לפתור אותנו בבקשה להיתר חריג ככול שמטרת השכירות הינה לפעילות ספורט עצם היותו מבנה ציבור.</w:t>
            </w:r>
          </w:p>
          <w:p w14:paraId="07CF8087" w14:textId="77777777" w:rsidR="004C5305" w:rsidRPr="004C5305" w:rsidRDefault="004C5305" w:rsidP="004C5305">
            <w:pPr>
              <w:jc w:val="center"/>
              <w:rPr>
                <w:rtl/>
              </w:rPr>
            </w:pPr>
          </w:p>
        </w:tc>
        <w:tc>
          <w:tcPr>
            <w:tcW w:w="4261" w:type="dxa"/>
          </w:tcPr>
          <w:p w14:paraId="3E825F9C" w14:textId="43B687C8" w:rsidR="004C5305" w:rsidRDefault="00261A12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נכון להיום סטודיו לספורט לא זקוק להיתר לשימוש חורג, ככול ובעתיד יהיה צורך בהוצאת היתר כאמור, האחריות על הוצאת ההיתר תהיה על הזכיין.</w:t>
            </w:r>
          </w:p>
        </w:tc>
      </w:tr>
      <w:tr w:rsidR="004C5305" w14:paraId="06D8D70D" w14:textId="77777777" w:rsidTr="004C5305">
        <w:tc>
          <w:tcPr>
            <w:tcW w:w="4261" w:type="dxa"/>
          </w:tcPr>
          <w:p w14:paraId="0D7BBF38" w14:textId="77635B17" w:rsidR="004C5305" w:rsidRPr="00261A12" w:rsidRDefault="00261A12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יש להגדיר מהו </w:t>
            </w:r>
            <w:r>
              <w:rPr>
                <w:rtl/>
              </w:rPr>
              <w:t>השטח שמסביב למושכר במשך תקופת הזיכיון</w:t>
            </w:r>
            <w:r>
              <w:t>.</w:t>
            </w:r>
          </w:p>
        </w:tc>
        <w:tc>
          <w:tcPr>
            <w:tcW w:w="4261" w:type="dxa"/>
          </w:tcPr>
          <w:p w14:paraId="5F637DAA" w14:textId="21003A28" w:rsidR="004C5305" w:rsidRDefault="00261A12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המגרש מוקף בחגורת בטון המתחמת אותו.</w:t>
            </w:r>
          </w:p>
        </w:tc>
      </w:tr>
      <w:tr w:rsidR="004C5305" w14:paraId="76160A29" w14:textId="77777777" w:rsidTr="004D58E3">
        <w:trPr>
          <w:trHeight w:val="684"/>
        </w:trPr>
        <w:tc>
          <w:tcPr>
            <w:tcW w:w="4261" w:type="dxa"/>
          </w:tcPr>
          <w:p w14:paraId="44AD1770" w14:textId="77777777" w:rsidR="00261A12" w:rsidRPr="00261A12" w:rsidRDefault="00261A12" w:rsidP="00261A12">
            <w:pPr>
              <w:spacing w:after="160" w:line="259" w:lineRule="auto"/>
            </w:pPr>
            <w:r w:rsidRPr="00261A12">
              <w:rPr>
                <w:rFonts w:hint="cs"/>
                <w:rtl/>
              </w:rPr>
              <w:t>במקרה של ביטול מכרז האם 1500 שח יוחזרו לרוכש?</w:t>
            </w:r>
          </w:p>
          <w:p w14:paraId="47BEBD9A" w14:textId="77777777" w:rsidR="004C5305" w:rsidRPr="00261A12" w:rsidRDefault="004C5305" w:rsidP="004C5305">
            <w:pPr>
              <w:jc w:val="center"/>
              <w:rPr>
                <w:rtl/>
              </w:rPr>
            </w:pPr>
          </w:p>
        </w:tc>
        <w:tc>
          <w:tcPr>
            <w:tcW w:w="4261" w:type="dxa"/>
          </w:tcPr>
          <w:p w14:paraId="7B7C9967" w14:textId="6D67253A" w:rsidR="004C5305" w:rsidRDefault="00261A12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כן, רק במקרה של ביטול המכרז.</w:t>
            </w:r>
          </w:p>
        </w:tc>
      </w:tr>
      <w:tr w:rsidR="004C5305" w14:paraId="7D9D0378" w14:textId="77777777" w:rsidTr="004C5305">
        <w:tc>
          <w:tcPr>
            <w:tcW w:w="4261" w:type="dxa"/>
          </w:tcPr>
          <w:p w14:paraId="4E5B4DE8" w14:textId="17F2F98C" w:rsidR="00261A12" w:rsidRPr="00261A12" w:rsidRDefault="00261A12" w:rsidP="00261A12">
            <w:pPr>
              <w:spacing w:after="160" w:line="259" w:lineRule="auto"/>
            </w:pPr>
            <w:r w:rsidRPr="00261A12">
              <w:rPr>
                <w:rFonts w:hint="cs"/>
                <w:rtl/>
              </w:rPr>
              <w:t xml:space="preserve">על פי </w:t>
            </w:r>
            <w:proofErr w:type="spellStart"/>
            <w:r w:rsidRPr="00261A12">
              <w:rPr>
                <w:rFonts w:hint="cs"/>
                <w:rtl/>
              </w:rPr>
              <w:t>חשק"ל</w:t>
            </w:r>
            <w:proofErr w:type="spellEnd"/>
            <w:r w:rsidRPr="00261A12">
              <w:rPr>
                <w:rFonts w:hint="cs"/>
                <w:rtl/>
              </w:rPr>
              <w:t xml:space="preserve"> </w:t>
            </w:r>
            <w:r w:rsidRPr="00261A12">
              <w:rPr>
                <w:rtl/>
              </w:rPr>
              <w:t>מספר הוראה: 7.4.16</w:t>
            </w:r>
            <w:r w:rsidRPr="00261A12">
              <w:rPr>
                <w:rFonts w:hint="cs"/>
                <w:rtl/>
              </w:rPr>
              <w:t xml:space="preserve">- </w:t>
            </w:r>
            <w:r w:rsidRPr="00261A12">
              <w:rPr>
                <w:rtl/>
              </w:rPr>
              <w:t>פרק משני: התקשרות בהליך מכרז פומבי</w:t>
            </w:r>
            <w:r w:rsidRPr="00261A12">
              <w:rPr>
                <w:rFonts w:hint="cs"/>
                <w:rtl/>
              </w:rPr>
              <w:t>,</w:t>
            </w:r>
            <w:r w:rsidR="004D58E3">
              <w:rPr>
                <w:rFonts w:hint="cs"/>
                <w:rtl/>
              </w:rPr>
              <w:t xml:space="preserve"> </w:t>
            </w:r>
            <w:r w:rsidRPr="00261A12">
              <w:rPr>
                <w:rFonts w:hint="cs"/>
                <w:rtl/>
              </w:rPr>
              <w:t xml:space="preserve">סעיף 4.6.1.2 </w:t>
            </w:r>
            <w:r w:rsidRPr="00261A12">
              <w:rPr>
                <w:rtl/>
              </w:rPr>
              <w:t xml:space="preserve">ערבות מכרז תהיה בשיעור של 2.5% משווי ההתקשרות כולל מע"מ; </w:t>
            </w:r>
            <w:r w:rsidRPr="00261A12">
              <w:rPr>
                <w:rFonts w:hint="cs"/>
                <w:rtl/>
              </w:rPr>
              <w:t xml:space="preserve">ואילו בסעיף 4.7.2.1  </w:t>
            </w:r>
            <w:r w:rsidRPr="00261A12">
              <w:rPr>
                <w:rtl/>
              </w:rPr>
              <w:t>ערבות ביצוע תהיה בשיעור של 5% משווי ההתקשרות כולל מע"מ</w:t>
            </w:r>
            <w:r w:rsidRPr="00261A12">
              <w:rPr>
                <w:rFonts w:hint="cs"/>
                <w:rtl/>
              </w:rPr>
              <w:t>,</w:t>
            </w:r>
            <w:r w:rsidR="0059272B">
              <w:rPr>
                <w:rFonts w:hint="cs"/>
                <w:rtl/>
              </w:rPr>
              <w:t xml:space="preserve"> </w:t>
            </w:r>
            <w:r w:rsidRPr="00261A12">
              <w:rPr>
                <w:rFonts w:hint="cs"/>
                <w:rtl/>
              </w:rPr>
              <w:t xml:space="preserve">אי לכל אנו מבקשים להתאים את ערביות הבנקאיות על פי חוזר </w:t>
            </w:r>
            <w:proofErr w:type="spellStart"/>
            <w:r w:rsidRPr="00261A12">
              <w:rPr>
                <w:rFonts w:hint="cs"/>
                <w:rtl/>
              </w:rPr>
              <w:t>חשק"ל</w:t>
            </w:r>
            <w:proofErr w:type="spellEnd"/>
            <w:r w:rsidRPr="00261A12">
              <w:rPr>
                <w:rFonts w:hint="cs"/>
                <w:rtl/>
              </w:rPr>
              <w:t>.</w:t>
            </w:r>
          </w:p>
          <w:p w14:paraId="4690CFF0" w14:textId="77777777" w:rsidR="004C5305" w:rsidRPr="00261A12" w:rsidRDefault="004C5305" w:rsidP="004C5305">
            <w:pPr>
              <w:jc w:val="center"/>
              <w:rPr>
                <w:rtl/>
              </w:rPr>
            </w:pPr>
          </w:p>
        </w:tc>
        <w:tc>
          <w:tcPr>
            <w:tcW w:w="4261" w:type="dxa"/>
          </w:tcPr>
          <w:p w14:paraId="4C7A31A2" w14:textId="77777777" w:rsidR="004C5305" w:rsidRDefault="004D58E3" w:rsidP="004D58E3">
            <w:pPr>
              <w:pStyle w:val="a9"/>
              <w:numPr>
                <w:ilvl w:val="0"/>
                <w:numId w:val="8"/>
              </w:numPr>
              <w:jc w:val="center"/>
            </w:pPr>
            <w:r>
              <w:rPr>
                <w:rFonts w:hint="cs"/>
                <w:rtl/>
              </w:rPr>
              <w:t xml:space="preserve">החכ"ל כחברה עירונית אינה כפופה להוראות </w:t>
            </w:r>
            <w:proofErr w:type="spellStart"/>
            <w:r>
              <w:rPr>
                <w:rFonts w:hint="cs"/>
                <w:rtl/>
              </w:rPr>
              <w:t>חשכ"ל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14FD851F" w14:textId="77777777" w:rsidR="004D58E3" w:rsidRDefault="004D58E3" w:rsidP="004D58E3">
            <w:pPr>
              <w:pStyle w:val="a9"/>
              <w:numPr>
                <w:ilvl w:val="0"/>
                <w:numId w:val="8"/>
              </w:numPr>
              <w:jc w:val="center"/>
            </w:pPr>
            <w:r>
              <w:rPr>
                <w:rFonts w:hint="cs"/>
                <w:rtl/>
              </w:rPr>
              <w:t>יחד עם זאת, גובה הערבויות סביר</w:t>
            </w:r>
            <w:r w:rsidR="000B4608">
              <w:rPr>
                <w:rFonts w:hint="cs"/>
                <w:rtl/>
              </w:rPr>
              <w:t xml:space="preserve"> ועומד בהנחיות </w:t>
            </w:r>
            <w:proofErr w:type="spellStart"/>
            <w:r w:rsidR="000B4608">
              <w:rPr>
                <w:rFonts w:hint="cs"/>
                <w:rtl/>
              </w:rPr>
              <w:t>חשכ"ל</w:t>
            </w:r>
            <w:proofErr w:type="spellEnd"/>
            <w:r w:rsidR="000B4608">
              <w:rPr>
                <w:rFonts w:hint="cs"/>
                <w:rtl/>
              </w:rPr>
              <w:t xml:space="preserve"> בנוגע להתקשרות למשך 60 חודשים.</w:t>
            </w:r>
          </w:p>
          <w:p w14:paraId="6365D91C" w14:textId="77777777" w:rsidR="000B4608" w:rsidRDefault="000B4608" w:rsidP="000B4608">
            <w:pPr>
              <w:pStyle w:val="a9"/>
              <w:rPr>
                <w:rtl/>
              </w:rPr>
            </w:pPr>
          </w:p>
          <w:p w14:paraId="3C860C92" w14:textId="6B2C92FB" w:rsidR="000B4608" w:rsidRPr="004D58E3" w:rsidRDefault="000B4608" w:rsidP="000B4608">
            <w:pPr>
              <w:pStyle w:val="a9"/>
              <w:rPr>
                <w:rtl/>
              </w:rPr>
            </w:pPr>
            <w:r>
              <w:rPr>
                <w:rFonts w:hint="cs"/>
                <w:rtl/>
              </w:rPr>
              <w:t>הבקשה לא מקובלת</w:t>
            </w:r>
          </w:p>
        </w:tc>
      </w:tr>
      <w:tr w:rsidR="004C5305" w14:paraId="155F315A" w14:textId="77777777" w:rsidTr="004C5305">
        <w:tc>
          <w:tcPr>
            <w:tcW w:w="4261" w:type="dxa"/>
          </w:tcPr>
          <w:p w14:paraId="0B9B08E9" w14:textId="7787A178" w:rsidR="004C5305" w:rsidRDefault="000B4608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סעיף 27.2 נכתב שערבות בנקאי</w:t>
            </w:r>
            <w:r>
              <w:rPr>
                <w:rFonts w:hint="eastAsia"/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B921B0">
              <w:rPr>
                <w:rtl/>
              </w:rPr>
              <w:t>והיא תעמוד בתוקף עד ליום 2021/9/3</w:t>
            </w:r>
          </w:p>
        </w:tc>
        <w:tc>
          <w:tcPr>
            <w:tcW w:w="4261" w:type="dxa"/>
          </w:tcPr>
          <w:p w14:paraId="55B17EED" w14:textId="7DBEE259" w:rsidR="004C5305" w:rsidRDefault="000B4608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ערבות ההצעה תהיה בתוקף עד לתאריך 30/6/2022 ותוצמד למדד פברואר 2022</w:t>
            </w:r>
          </w:p>
        </w:tc>
      </w:tr>
      <w:tr w:rsidR="004C5305" w14:paraId="42488395" w14:textId="77777777" w:rsidTr="004C5305">
        <w:tc>
          <w:tcPr>
            <w:tcW w:w="4261" w:type="dxa"/>
          </w:tcPr>
          <w:p w14:paraId="7FF508B5" w14:textId="39CBEADC" w:rsidR="004C5305" w:rsidRDefault="00CF58D2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מסמך </w:t>
            </w:r>
            <w:r w:rsidRPr="005C0E05">
              <w:rPr>
                <w:rtl/>
              </w:rPr>
              <w:t>א'-6</w:t>
            </w:r>
            <w:r>
              <w:rPr>
                <w:rFonts w:hint="cs"/>
                <w:rtl/>
              </w:rPr>
              <w:t xml:space="preserve"> חסר בטפסי המכרז</w:t>
            </w:r>
          </w:p>
        </w:tc>
        <w:tc>
          <w:tcPr>
            <w:tcW w:w="4261" w:type="dxa"/>
          </w:tcPr>
          <w:p w14:paraId="765BFEBD" w14:textId="76BFA454" w:rsidR="004C5305" w:rsidRDefault="00CF58D2" w:rsidP="004C5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הטופס הועלה לאתר</w:t>
            </w:r>
          </w:p>
        </w:tc>
      </w:tr>
      <w:tr w:rsidR="00CF58D2" w14:paraId="324D8910" w14:textId="77777777" w:rsidTr="00CF58D2">
        <w:trPr>
          <w:trHeight w:val="448"/>
        </w:trPr>
        <w:tc>
          <w:tcPr>
            <w:tcW w:w="4261" w:type="dxa"/>
          </w:tcPr>
          <w:p w14:paraId="62606A7E" w14:textId="73F4F571" w:rsidR="00CF58D2" w:rsidRPr="00CF58D2" w:rsidRDefault="00CF58D2" w:rsidP="00CF58D2">
            <w:pPr>
              <w:spacing w:after="160" w:line="259" w:lineRule="auto"/>
              <w:rPr>
                <w:rFonts w:hint="cs"/>
                <w:rtl/>
              </w:rPr>
            </w:pPr>
            <w:r w:rsidRPr="00CF58D2">
              <w:rPr>
                <w:rFonts w:hint="cs"/>
                <w:rtl/>
              </w:rPr>
              <w:t xml:space="preserve">סעיף 10 בהצעה </w:t>
            </w:r>
            <w:r w:rsidRPr="00CF58D2">
              <w:rPr>
                <w:rtl/>
              </w:rPr>
              <w:t>–</w:t>
            </w:r>
            <w:r w:rsidRPr="00CF58D2">
              <w:rPr>
                <w:rFonts w:hint="cs"/>
                <w:rtl/>
              </w:rPr>
              <w:t xml:space="preserve"> כפוף לאישור הוועדה המקומית.</w:t>
            </w:r>
          </w:p>
        </w:tc>
        <w:tc>
          <w:tcPr>
            <w:tcW w:w="4261" w:type="dxa"/>
          </w:tcPr>
          <w:p w14:paraId="27E25E6F" w14:textId="0FB4EEB2" w:rsidR="00CF58D2" w:rsidRDefault="00CF58D2" w:rsidP="004C530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על המציע לבצע את כל בדיקותיו.</w:t>
            </w:r>
          </w:p>
        </w:tc>
      </w:tr>
      <w:tr w:rsidR="00CF58D2" w14:paraId="170C603C" w14:textId="77777777" w:rsidTr="004C5305">
        <w:tc>
          <w:tcPr>
            <w:tcW w:w="4261" w:type="dxa"/>
          </w:tcPr>
          <w:p w14:paraId="4823427E" w14:textId="169FD430" w:rsidR="00CF58D2" w:rsidRDefault="00CF58D2" w:rsidP="00CF58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נא ציינו את גוש חלקה ומספר הנכס לצורך קבלה הערכת חיוב  ממחלקת ארנונה עסקים</w:t>
            </w:r>
          </w:p>
        </w:tc>
        <w:tc>
          <w:tcPr>
            <w:tcW w:w="4261" w:type="dxa"/>
          </w:tcPr>
          <w:p w14:paraId="4C8D4A68" w14:textId="77777777" w:rsidR="00CF58D2" w:rsidRDefault="00CF58D2" w:rsidP="00CF58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גוש 5499, חלקה 1, מגרש 927.</w:t>
            </w:r>
          </w:p>
          <w:p w14:paraId="0BBAC460" w14:textId="5C67C5F3" w:rsidR="00CF58D2" w:rsidRDefault="00CF58D2" w:rsidP="00CF58D2">
            <w:pPr>
              <w:jc w:val="center"/>
              <w:rPr>
                <w:rFonts w:hint="cs"/>
                <w:rtl/>
              </w:rPr>
            </w:pPr>
          </w:p>
        </w:tc>
      </w:tr>
      <w:tr w:rsidR="00CF58D2" w14:paraId="6E869135" w14:textId="77777777" w:rsidTr="004C5305">
        <w:tc>
          <w:tcPr>
            <w:tcW w:w="4261" w:type="dxa"/>
          </w:tcPr>
          <w:p w14:paraId="60EDFED4" w14:textId="4816AC49" w:rsidR="00CF58D2" w:rsidRDefault="007E7692" w:rsidP="00CF58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נדרש </w:t>
            </w:r>
            <w:proofErr w:type="spellStart"/>
            <w:r>
              <w:rPr>
                <w:rFonts w:hint="cs"/>
                <w:rtl/>
              </w:rPr>
              <w:t>תשריט</w:t>
            </w:r>
            <w:proofErr w:type="spellEnd"/>
            <w:r>
              <w:rPr>
                <w:rFonts w:hint="cs"/>
                <w:rtl/>
              </w:rPr>
              <w:t xml:space="preserve"> עם </w:t>
            </w:r>
            <w:proofErr w:type="spellStart"/>
            <w:r>
              <w:rPr>
                <w:rFonts w:hint="cs"/>
                <w:rtl/>
              </w:rPr>
              <w:t>קנ"מ</w:t>
            </w:r>
            <w:proofErr w:type="spellEnd"/>
            <w:r>
              <w:rPr>
                <w:rFonts w:hint="cs"/>
                <w:rtl/>
              </w:rPr>
              <w:t xml:space="preserve"> 1:50 של </w:t>
            </w:r>
            <w:proofErr w:type="spellStart"/>
            <w:r>
              <w:rPr>
                <w:rFonts w:hint="cs"/>
                <w:rtl/>
              </w:rPr>
              <w:t>המקום,לא</w:t>
            </w:r>
            <w:proofErr w:type="spellEnd"/>
            <w:r>
              <w:rPr>
                <w:rFonts w:hint="cs"/>
                <w:rtl/>
              </w:rPr>
              <w:t xml:space="preserve"> קיים בדפי המכרז</w:t>
            </w:r>
          </w:p>
        </w:tc>
        <w:tc>
          <w:tcPr>
            <w:tcW w:w="4261" w:type="dxa"/>
          </w:tcPr>
          <w:p w14:paraId="2555FAE3" w14:textId="3723B619" w:rsidR="00CF58D2" w:rsidRDefault="007E7692" w:rsidP="00CF58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קיים, ישנו צילום אוויר של המתחם והמבנה באתר החכ"ל.</w:t>
            </w:r>
          </w:p>
        </w:tc>
      </w:tr>
      <w:tr w:rsidR="00CF58D2" w14:paraId="71D7F589" w14:textId="77777777" w:rsidTr="004C5305">
        <w:tc>
          <w:tcPr>
            <w:tcW w:w="4261" w:type="dxa"/>
          </w:tcPr>
          <w:p w14:paraId="00A764BD" w14:textId="77777777" w:rsidR="007E7692" w:rsidRPr="007E7692" w:rsidRDefault="007E7692" w:rsidP="007E7692">
            <w:pPr>
              <w:spacing w:after="160" w:line="259" w:lineRule="auto"/>
              <w:rPr>
                <w:b/>
                <w:bCs/>
              </w:rPr>
            </w:pPr>
            <w:r w:rsidRPr="007E7692">
              <w:rPr>
                <w:rFonts w:hint="cs"/>
                <w:rtl/>
              </w:rPr>
              <w:t>סעיף 10 להסכם נדרש הגדרה גיאוגרפית מה נכלל בתחום אחריות "</w:t>
            </w:r>
            <w:r w:rsidRPr="007E7692">
              <w:rPr>
                <w:rtl/>
              </w:rPr>
              <w:t xml:space="preserve"> </w:t>
            </w:r>
            <w:r w:rsidRPr="007E7692">
              <w:rPr>
                <w:b/>
                <w:bCs/>
                <w:rtl/>
              </w:rPr>
              <w:t xml:space="preserve">וכן למבקרים בנכס או בסביבתו </w:t>
            </w:r>
            <w:proofErr w:type="spellStart"/>
            <w:r w:rsidRPr="007E7692">
              <w:rPr>
                <w:b/>
                <w:bCs/>
                <w:rtl/>
              </w:rPr>
              <w:t>המידית</w:t>
            </w:r>
            <w:proofErr w:type="spellEnd"/>
            <w:r w:rsidRPr="007E7692">
              <w:rPr>
                <w:b/>
                <w:bCs/>
                <w:rtl/>
              </w:rPr>
              <w:t xml:space="preserve">, או בכל דרך שהיא בתוך הנכס ו/או בגישה אליו ו/או קשורה בנכס, לרבות ציוד השוכר שיוצב בנכס או במתקנים </w:t>
            </w:r>
            <w:r w:rsidRPr="007E7692">
              <w:rPr>
                <w:b/>
                <w:bCs/>
                <w:rtl/>
              </w:rPr>
              <w:lastRenderedPageBreak/>
              <w:t>וגם/או כל פעולה או מחדל שיתרחשו בנכס ו/או בסביבתו וגם/או בהתנהגות השוכר ומי מטעמו וכל הנמצאים בתחום הנכס או בסביבתו המיידית ברשות השוכר</w:t>
            </w:r>
          </w:p>
          <w:p w14:paraId="6E23A709" w14:textId="77777777" w:rsidR="00CF58D2" w:rsidRPr="007E7692" w:rsidRDefault="00CF58D2" w:rsidP="00CF58D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68CBE9DF" w14:textId="6040B7A4" w:rsidR="00CF58D2" w:rsidRDefault="007E7692" w:rsidP="00CF58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חגורת הבטון המקיפה את המגרש היא גבול האחריות של המציע (ככול ולא חרג מגבול מגרשו).</w:t>
            </w:r>
          </w:p>
        </w:tc>
      </w:tr>
      <w:tr w:rsidR="00CF58D2" w14:paraId="6158A7F2" w14:textId="77777777" w:rsidTr="004C5305">
        <w:tc>
          <w:tcPr>
            <w:tcW w:w="4261" w:type="dxa"/>
          </w:tcPr>
          <w:p w14:paraId="686F46CF" w14:textId="77777777" w:rsidR="007E7692" w:rsidRPr="007E7692" w:rsidRDefault="007E7692" w:rsidP="007E7692">
            <w:pPr>
              <w:spacing w:after="160" w:line="259" w:lineRule="auto"/>
            </w:pPr>
            <w:r w:rsidRPr="007E7692">
              <w:rPr>
                <w:rFonts w:hint="cs"/>
                <w:rtl/>
              </w:rPr>
              <w:t>לאור האמור לעיל ועד מתן תשובתכם אנו מבקשים להאריך את הגשת המכרז בעוד 14 ימים.</w:t>
            </w:r>
          </w:p>
          <w:p w14:paraId="772A881A" w14:textId="77777777" w:rsidR="00CF58D2" w:rsidRPr="007E7692" w:rsidRDefault="00CF58D2" w:rsidP="00CF58D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0232D410" w14:textId="77777777" w:rsidR="00CF58D2" w:rsidRDefault="007E7692" w:rsidP="00CF58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מועד הגשת הצעות המכרז נדחה ליום </w:t>
            </w:r>
          </w:p>
          <w:p w14:paraId="1BCFF960" w14:textId="77777777" w:rsidR="007E7692" w:rsidRDefault="007E7692" w:rsidP="00CF58D2">
            <w:pPr>
              <w:jc w:val="center"/>
              <w:rPr>
                <w:rtl/>
              </w:rPr>
            </w:pPr>
          </w:p>
          <w:p w14:paraId="35B44F72" w14:textId="33B3FAE2" w:rsidR="007E7692" w:rsidRDefault="007E7692" w:rsidP="00CF58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3/4/2022 בשעה 12:00</w:t>
            </w:r>
          </w:p>
        </w:tc>
      </w:tr>
      <w:tr w:rsidR="00CF58D2" w14:paraId="1E87DA8D" w14:textId="77777777" w:rsidTr="004C5305">
        <w:tc>
          <w:tcPr>
            <w:tcW w:w="4261" w:type="dxa"/>
          </w:tcPr>
          <w:p w14:paraId="026EE1E6" w14:textId="5B1A2B2D" w:rsidR="00CF58D2" w:rsidRDefault="007F5266" w:rsidP="00CF58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אבקש להקל בתנאי הסף כך שגם עוסק פטור יוכל לגשת</w:t>
            </w:r>
          </w:p>
        </w:tc>
        <w:tc>
          <w:tcPr>
            <w:tcW w:w="4261" w:type="dxa"/>
          </w:tcPr>
          <w:p w14:paraId="72DCDFEF" w14:textId="505B7DC1" w:rsidR="00CF58D2" w:rsidRDefault="007F5266" w:rsidP="00CF58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מקובל</w:t>
            </w:r>
          </w:p>
        </w:tc>
      </w:tr>
      <w:tr w:rsidR="00CF58D2" w14:paraId="799AA9EC" w14:textId="77777777" w:rsidTr="004C5305">
        <w:tc>
          <w:tcPr>
            <w:tcW w:w="4261" w:type="dxa"/>
          </w:tcPr>
          <w:p w14:paraId="5BDA82A5" w14:textId="7D00E28E" w:rsidR="00CF58D2" w:rsidRPr="007F5266" w:rsidRDefault="007F5266" w:rsidP="00CF58D2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 xml:space="preserve">רשום בסעיף ללא כל ציוד או ריהוט. במפגש מציעים נאמר שהמבנה </w:t>
            </w:r>
            <w:proofErr w:type="spellStart"/>
            <w:r>
              <w:rPr>
                <w:rtl/>
              </w:rPr>
              <w:t>ימסר</w:t>
            </w:r>
            <w:proofErr w:type="spellEnd"/>
            <w:r>
              <w:rPr>
                <w:rtl/>
              </w:rPr>
              <w:t xml:space="preserve"> עם כל מה שיש בו. כיצד יימסר המבנה?</w:t>
            </w:r>
          </w:p>
        </w:tc>
        <w:tc>
          <w:tcPr>
            <w:tcW w:w="4261" w:type="dxa"/>
          </w:tcPr>
          <w:p w14:paraId="68D2C9F5" w14:textId="6D4D9FD8" w:rsidR="00CF58D2" w:rsidRDefault="007F5266" w:rsidP="00CF58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המבנה יימס</w:t>
            </w:r>
            <w:r>
              <w:rPr>
                <w:rFonts w:hint="eastAsia"/>
                <w:rtl/>
              </w:rPr>
              <w:t>ר</w:t>
            </w:r>
            <w:r>
              <w:rPr>
                <w:rFonts w:hint="cs"/>
                <w:rtl/>
              </w:rPr>
              <w:t xml:space="preserve"> במצבו איך שהוא, לגבי הריהוט יתכן וחלק מהריהוט </w:t>
            </w:r>
            <w:proofErr w:type="spellStart"/>
            <w:r>
              <w:rPr>
                <w:rFonts w:hint="cs"/>
                <w:rtl/>
              </w:rPr>
              <w:t>ישאר</w:t>
            </w:r>
            <w:proofErr w:type="spellEnd"/>
          </w:p>
        </w:tc>
      </w:tr>
      <w:tr w:rsidR="007F5266" w14:paraId="015D06C4" w14:textId="77777777" w:rsidTr="004C5305">
        <w:tc>
          <w:tcPr>
            <w:tcW w:w="4261" w:type="dxa"/>
          </w:tcPr>
          <w:p w14:paraId="28C1CA6B" w14:textId="0B2CED45" w:rsidR="007F5266" w:rsidRPr="007F5266" w:rsidRDefault="007F5266" w:rsidP="007F5266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שינויים במבנה, רשום שיש לקבל אישור, במפגש נאמר שאין בעיה לעשות שינויים , האם יש אישור לעשות שינויים במבנה?</w:t>
            </w:r>
          </w:p>
        </w:tc>
        <w:tc>
          <w:tcPr>
            <w:tcW w:w="4261" w:type="dxa"/>
          </w:tcPr>
          <w:p w14:paraId="2D7F228B" w14:textId="707D4764" w:rsidR="007F5266" w:rsidRDefault="007F5266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ניתן לערוך שינויים במבנה, יש להעביר תוכנית שינויים לאישור החכ"ל בטרם התחלת העבודות.</w:t>
            </w:r>
          </w:p>
        </w:tc>
      </w:tr>
      <w:tr w:rsidR="007F5266" w14:paraId="6554692A" w14:textId="77777777" w:rsidTr="004C5305">
        <w:tc>
          <w:tcPr>
            <w:tcW w:w="4261" w:type="dxa"/>
          </w:tcPr>
          <w:p w14:paraId="16776B2A" w14:textId="58049449" w:rsidR="007F5266" w:rsidRPr="007F5266" w:rsidRDefault="007F5266" w:rsidP="007F5266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האם ישנו פרוטוקול מהמפגש?</w:t>
            </w:r>
          </w:p>
        </w:tc>
        <w:tc>
          <w:tcPr>
            <w:tcW w:w="4261" w:type="dxa"/>
          </w:tcPr>
          <w:p w14:paraId="7E56DC75" w14:textId="166F84A8" w:rsidR="007F5266" w:rsidRDefault="007F5266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יצא פרוטוקול למפגש.</w:t>
            </w:r>
          </w:p>
        </w:tc>
      </w:tr>
      <w:tr w:rsidR="007F5266" w14:paraId="16203029" w14:textId="77777777" w:rsidTr="004C5305">
        <w:tc>
          <w:tcPr>
            <w:tcW w:w="4261" w:type="dxa"/>
          </w:tcPr>
          <w:p w14:paraId="08DED5FA" w14:textId="34BA06FB" w:rsidR="007F5266" w:rsidRDefault="007F5266" w:rsidP="007F5266">
            <w:r>
              <w:rPr>
                <w:rFonts w:hint="cs"/>
                <w:rtl/>
              </w:rPr>
              <w:t>סעיף 16</w:t>
            </w:r>
            <w:r>
              <w:rPr>
                <w:rFonts w:hint="cs"/>
                <w:rtl/>
              </w:rPr>
              <w:t>מדד המחירים המצוין הוא אפריל 2021, יש לתקן סעיף זה לאפריל 2022.</w:t>
            </w:r>
          </w:p>
          <w:p w14:paraId="67C39BC7" w14:textId="77777777" w:rsidR="007F5266" w:rsidRDefault="007F5266" w:rsidP="007F526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ערבות ההצעה</w:t>
            </w:r>
          </w:p>
          <w:p w14:paraId="4195292E" w14:textId="77777777" w:rsidR="007F5266" w:rsidRPr="007F5266" w:rsidRDefault="007F5266" w:rsidP="007F526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1259B277" w14:textId="086FA9BA" w:rsidR="007F5266" w:rsidRDefault="007F5266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מקובל</w:t>
            </w:r>
          </w:p>
        </w:tc>
      </w:tr>
      <w:tr w:rsidR="007F5266" w14:paraId="57A97740" w14:textId="77777777" w:rsidTr="004C5305">
        <w:tc>
          <w:tcPr>
            <w:tcW w:w="4261" w:type="dxa"/>
          </w:tcPr>
          <w:p w14:paraId="10308A47" w14:textId="77777777" w:rsidR="007F5266" w:rsidRDefault="007F5266" w:rsidP="007F5266">
            <w:r>
              <w:rPr>
                <w:rFonts w:hint="cs"/>
                <w:rtl/>
              </w:rPr>
              <w:t>סעיף 27.2 יש לתקן שנת 2021 לשנת 2022</w:t>
            </w:r>
          </w:p>
          <w:p w14:paraId="0048F11D" w14:textId="77777777" w:rsidR="007F5266" w:rsidRPr="007F5266" w:rsidRDefault="007F5266" w:rsidP="007F526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095687EE" w14:textId="34A121B1" w:rsidR="007F5266" w:rsidRDefault="007F5266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מקובל</w:t>
            </w:r>
          </w:p>
        </w:tc>
      </w:tr>
      <w:tr w:rsidR="007F5266" w14:paraId="7D5A1D62" w14:textId="77777777" w:rsidTr="004C5305">
        <w:tc>
          <w:tcPr>
            <w:tcW w:w="4261" w:type="dxa"/>
          </w:tcPr>
          <w:p w14:paraId="7A675047" w14:textId="77777777" w:rsidR="007F5266" w:rsidRDefault="007F5266" w:rsidP="007F5266">
            <w:r>
              <w:rPr>
                <w:rFonts w:hint="cs"/>
                <w:rtl/>
              </w:rPr>
              <w:t xml:space="preserve">סעיף 3 נושא הציוד, האם </w:t>
            </w:r>
            <w:proofErr w:type="spellStart"/>
            <w:r>
              <w:rPr>
                <w:rFonts w:hint="cs"/>
                <w:rtl/>
              </w:rPr>
              <w:t>ימסר</w:t>
            </w:r>
            <w:proofErr w:type="spellEnd"/>
            <w:r>
              <w:rPr>
                <w:rFonts w:hint="cs"/>
                <w:rtl/>
              </w:rPr>
              <w:t> במצבו עם הציוד או בלעדיו?</w:t>
            </w:r>
          </w:p>
          <w:p w14:paraId="3919E9C2" w14:textId="77777777" w:rsidR="007F5266" w:rsidRPr="007F5266" w:rsidRDefault="007F5266" w:rsidP="007F5266">
            <w:pPr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32298182" w14:textId="711748EB" w:rsidR="007F5266" w:rsidRDefault="007F5266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הנושא עדין אינו סגור, יש להתייחס למושכר </w:t>
            </w:r>
            <w:proofErr w:type="spellStart"/>
            <w:r>
              <w:rPr>
                <w:rFonts w:hint="cs"/>
                <w:rtl/>
              </w:rPr>
              <w:t>כללא</w:t>
            </w:r>
            <w:proofErr w:type="spellEnd"/>
            <w:r>
              <w:rPr>
                <w:rFonts w:hint="cs"/>
                <w:rtl/>
              </w:rPr>
              <w:t xml:space="preserve"> ציוד</w:t>
            </w:r>
          </w:p>
        </w:tc>
      </w:tr>
      <w:tr w:rsidR="007F5266" w14:paraId="778748F8" w14:textId="77777777" w:rsidTr="004C5305">
        <w:tc>
          <w:tcPr>
            <w:tcW w:w="4261" w:type="dxa"/>
          </w:tcPr>
          <w:p w14:paraId="62BDC4FE" w14:textId="77777777" w:rsidR="009229E4" w:rsidRDefault="009229E4" w:rsidP="009229E4">
            <w:r>
              <w:rPr>
                <w:rFonts w:hint="cs"/>
                <w:rtl/>
              </w:rPr>
              <w:t>סעיף 16 לתקן שנת 2021 לשנת 2022</w:t>
            </w:r>
          </w:p>
          <w:p w14:paraId="41CFC5B6" w14:textId="77777777" w:rsidR="007F5266" w:rsidRDefault="007F5266" w:rsidP="007F5266">
            <w:pPr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5AE0A784" w14:textId="5DF6AB0F" w:rsidR="007F5266" w:rsidRDefault="009229E4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מקובל</w:t>
            </w:r>
          </w:p>
        </w:tc>
      </w:tr>
      <w:tr w:rsidR="007F5266" w14:paraId="1D89C1C8" w14:textId="77777777" w:rsidTr="004C5305">
        <w:tc>
          <w:tcPr>
            <w:tcW w:w="4261" w:type="dxa"/>
          </w:tcPr>
          <w:p w14:paraId="3AA9FE08" w14:textId="77777777" w:rsidR="009229E4" w:rsidRDefault="009229E4" w:rsidP="009229E4">
            <w:r>
              <w:rPr>
                <w:rFonts w:hint="cs"/>
                <w:rtl/>
              </w:rPr>
              <w:t>סעיף 21 לתקן שנת 2021 לשנת 2022</w:t>
            </w:r>
          </w:p>
          <w:p w14:paraId="6B99BD91" w14:textId="77777777" w:rsidR="007F5266" w:rsidRDefault="007F5266" w:rsidP="007F5266">
            <w:pPr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040A6322" w14:textId="58ACA4D6" w:rsidR="007F5266" w:rsidRDefault="009229E4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מקובל</w:t>
            </w:r>
          </w:p>
        </w:tc>
      </w:tr>
      <w:tr w:rsidR="007F5266" w14:paraId="2227278A" w14:textId="77777777" w:rsidTr="004C5305">
        <w:tc>
          <w:tcPr>
            <w:tcW w:w="4261" w:type="dxa"/>
          </w:tcPr>
          <w:p w14:paraId="32EE4BEC" w14:textId="77777777" w:rsidR="009229E4" w:rsidRDefault="009229E4" w:rsidP="009229E4">
            <w:pPr>
              <w:rPr>
                <w:rFonts w:ascii="Arial" w:hAnsi="Arial"/>
                <w:color w:val="222222"/>
                <w:sz w:val="24"/>
                <w:szCs w:val="24"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 xml:space="preserve">סעיף 19 - לא ברור האם סכום ההצעה כולל רק שכירות (ללא </w:t>
            </w:r>
            <w:proofErr w:type="spellStart"/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>מעמ</w:t>
            </w:r>
            <w:proofErr w:type="spellEnd"/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 xml:space="preserve">) או שיש לכלול בהם ארנונה חשמל מים </w:t>
            </w:r>
            <w:proofErr w:type="spellStart"/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>וכו</w:t>
            </w:r>
            <w:proofErr w:type="spellEnd"/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>? </w:t>
            </w:r>
          </w:p>
          <w:p w14:paraId="0C811FE0" w14:textId="77777777" w:rsidR="007F5266" w:rsidRPr="009229E4" w:rsidRDefault="007F5266" w:rsidP="007F5266">
            <w:pPr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50B09A95" w14:textId="64D7C6EB" w:rsidR="007F5266" w:rsidRDefault="009229E4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סכום ההצעה מתייחס לדמי השכירות בלבד.</w:t>
            </w:r>
          </w:p>
        </w:tc>
      </w:tr>
      <w:tr w:rsidR="007F5266" w14:paraId="2A20B092" w14:textId="77777777" w:rsidTr="004C5305">
        <w:tc>
          <w:tcPr>
            <w:tcW w:w="4261" w:type="dxa"/>
          </w:tcPr>
          <w:p w14:paraId="45DE302B" w14:textId="77777777" w:rsidR="009229E4" w:rsidRDefault="009229E4" w:rsidP="009229E4">
            <w:pPr>
              <w:rPr>
                <w:rFonts w:ascii="Arial" w:hAnsi="Arial"/>
                <w:color w:val="222222"/>
                <w:sz w:val="24"/>
                <w:szCs w:val="24"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>סעיף 5.3 </w:t>
            </w:r>
          </w:p>
          <w:p w14:paraId="77EAC712" w14:textId="77777777" w:rsidR="009229E4" w:rsidRDefault="009229E4" w:rsidP="009229E4">
            <w:pPr>
              <w:rPr>
                <w:rFonts w:ascii="Arial" w:hAnsi="Arial"/>
                <w:color w:val="222222"/>
                <w:sz w:val="24"/>
                <w:szCs w:val="24"/>
                <w:rtl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>מה ההגבלה לימים ולשעות הפעילות של הנכס המושכר? </w:t>
            </w:r>
          </w:p>
          <w:p w14:paraId="0B328E23" w14:textId="77777777" w:rsidR="007F5266" w:rsidRDefault="007F5266" w:rsidP="007F5266">
            <w:pPr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2D8388B7" w14:textId="6155317D" w:rsidR="007F5266" w:rsidRDefault="009229E4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בהתאם לחוק העזר העירוני</w:t>
            </w:r>
          </w:p>
        </w:tc>
      </w:tr>
      <w:tr w:rsidR="007F5266" w14:paraId="585C190D" w14:textId="77777777" w:rsidTr="004C5305">
        <w:tc>
          <w:tcPr>
            <w:tcW w:w="4261" w:type="dxa"/>
          </w:tcPr>
          <w:p w14:paraId="23393233" w14:textId="77777777" w:rsidR="009229E4" w:rsidRDefault="009229E4" w:rsidP="009229E4">
            <w:pPr>
              <w:rPr>
                <w:rFonts w:ascii="Arial" w:hAnsi="Arial"/>
                <w:color w:val="222222"/>
                <w:sz w:val="24"/>
                <w:szCs w:val="24"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>סעיף 9 על כל סעיפיו </w:t>
            </w:r>
          </w:p>
          <w:p w14:paraId="6447A55E" w14:textId="5530EEAE" w:rsidR="009229E4" w:rsidRDefault="009229E4" w:rsidP="009229E4">
            <w:pPr>
              <w:rPr>
                <w:rFonts w:ascii="Arial" w:hAnsi="Arial"/>
                <w:color w:val="222222"/>
                <w:sz w:val="24"/>
                <w:szCs w:val="24"/>
                <w:rtl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>האם מותר נניח להשכיר את המקום לשעה או יותר למישהו חיצוני? </w:t>
            </w:r>
          </w:p>
          <w:p w14:paraId="2B9FF4FF" w14:textId="77777777" w:rsidR="009229E4" w:rsidRDefault="009229E4" w:rsidP="009229E4">
            <w:pPr>
              <w:rPr>
                <w:rFonts w:ascii="Arial" w:hAnsi="Arial"/>
                <w:color w:val="222222"/>
                <w:sz w:val="24"/>
                <w:szCs w:val="24"/>
                <w:rtl/>
              </w:rPr>
            </w:pPr>
          </w:p>
          <w:p w14:paraId="7B400BD2" w14:textId="77777777" w:rsidR="007F5266" w:rsidRDefault="007F5266" w:rsidP="007F5266">
            <w:pPr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631283ED" w14:textId="14A15FD6" w:rsidR="007F5266" w:rsidRDefault="009229E4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ניתן</w:t>
            </w:r>
          </w:p>
        </w:tc>
      </w:tr>
      <w:tr w:rsidR="007F5266" w14:paraId="08E0D4E8" w14:textId="77777777" w:rsidTr="004C5305">
        <w:tc>
          <w:tcPr>
            <w:tcW w:w="4261" w:type="dxa"/>
          </w:tcPr>
          <w:p w14:paraId="151D8874" w14:textId="77777777" w:rsidR="009229E4" w:rsidRDefault="009229E4" w:rsidP="009229E4">
            <w:pPr>
              <w:rPr>
                <w:rFonts w:ascii="Arial" w:hAnsi="Arial"/>
                <w:color w:val="222222"/>
                <w:sz w:val="24"/>
                <w:szCs w:val="24"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>מתי אפשר לצלם הצעות של אחרים? </w:t>
            </w:r>
          </w:p>
          <w:p w14:paraId="3594EA1B" w14:textId="77777777" w:rsidR="007F5266" w:rsidRPr="009229E4" w:rsidRDefault="007F5266" w:rsidP="007F5266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2CE5D9CA" w14:textId="0A414EA1" w:rsidR="007F5266" w:rsidRDefault="009229E4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לאחר פתיחת מעטפות המכרז ובהתאם לנוהל </w:t>
            </w:r>
            <w:r>
              <w:rPr>
                <w:rFonts w:hint="cs"/>
                <w:rtl/>
              </w:rPr>
              <w:lastRenderedPageBreak/>
              <w:t>הקבוע במכרז</w:t>
            </w:r>
          </w:p>
        </w:tc>
      </w:tr>
      <w:tr w:rsidR="007F5266" w14:paraId="62468DC9" w14:textId="77777777" w:rsidTr="004C5305">
        <w:tc>
          <w:tcPr>
            <w:tcW w:w="4261" w:type="dxa"/>
          </w:tcPr>
          <w:p w14:paraId="7410CA81" w14:textId="77777777" w:rsidR="009229E4" w:rsidRDefault="009229E4" w:rsidP="009229E4">
            <w:pPr>
              <w:rPr>
                <w:rFonts w:ascii="Arial" w:hAnsi="Arial"/>
                <w:color w:val="222222"/>
                <w:sz w:val="24"/>
                <w:szCs w:val="24"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>מתי אמורות להתפרסם תוצאות המכרז?</w:t>
            </w:r>
          </w:p>
          <w:p w14:paraId="2DA9733A" w14:textId="77777777" w:rsidR="007F5266" w:rsidRPr="009229E4" w:rsidRDefault="007F5266" w:rsidP="007F5266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4261" w:type="dxa"/>
          </w:tcPr>
          <w:p w14:paraId="58B63CC7" w14:textId="3AC5C1F1" w:rsidR="007F5266" w:rsidRDefault="009229E4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כחודש לאחר הגשת ההצעות</w:t>
            </w:r>
          </w:p>
        </w:tc>
      </w:tr>
      <w:tr w:rsidR="009229E4" w14:paraId="17FECEA1" w14:textId="77777777" w:rsidTr="004C5305">
        <w:tc>
          <w:tcPr>
            <w:tcW w:w="4261" w:type="dxa"/>
          </w:tcPr>
          <w:p w14:paraId="0623E390" w14:textId="77777777" w:rsidR="009229E4" w:rsidRDefault="009229E4" w:rsidP="009229E4">
            <w:pPr>
              <w:rPr>
                <w:rFonts w:ascii="Arial" w:hAnsi="Arial"/>
                <w:color w:val="222222"/>
                <w:sz w:val="24"/>
                <w:szCs w:val="24"/>
              </w:rPr>
            </w:pPr>
            <w:r>
              <w:rPr>
                <w:rFonts w:ascii="Arial" w:hAnsi="Arial"/>
                <w:color w:val="222222"/>
                <w:sz w:val="24"/>
                <w:szCs w:val="24"/>
                <w:rtl/>
              </w:rPr>
              <w:t>מתי תחילת תקופת השכירות? </w:t>
            </w:r>
          </w:p>
          <w:p w14:paraId="67F888A3" w14:textId="77777777" w:rsidR="009229E4" w:rsidRDefault="009229E4" w:rsidP="009229E4">
            <w:pPr>
              <w:rPr>
                <w:rFonts w:ascii="Arial" w:hAnsi="Arial"/>
                <w:color w:val="222222"/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14:paraId="449EB7D2" w14:textId="1B6A0710" w:rsidR="009229E4" w:rsidRDefault="009229E4" w:rsidP="007F526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סמוך להכרזת הזוכה</w:t>
            </w:r>
          </w:p>
        </w:tc>
      </w:tr>
    </w:tbl>
    <w:p w14:paraId="7DAF82BE" w14:textId="4D9DC46F" w:rsidR="004C5305" w:rsidRDefault="004C5305" w:rsidP="004C5305">
      <w:pPr>
        <w:jc w:val="center"/>
        <w:rPr>
          <w:rtl/>
        </w:rPr>
      </w:pPr>
    </w:p>
    <w:p w14:paraId="3885A513" w14:textId="7A1AA011" w:rsidR="009229E4" w:rsidRDefault="009229E4" w:rsidP="004C5305">
      <w:pPr>
        <w:jc w:val="center"/>
        <w:rPr>
          <w:rtl/>
        </w:rPr>
      </w:pPr>
    </w:p>
    <w:p w14:paraId="6A7BA808" w14:textId="24EA1E7D" w:rsidR="009229E4" w:rsidRDefault="009229E4" w:rsidP="004C5305">
      <w:pPr>
        <w:jc w:val="center"/>
        <w:rPr>
          <w:rtl/>
        </w:rPr>
      </w:pPr>
    </w:p>
    <w:p w14:paraId="44A0643F" w14:textId="5D56AA69" w:rsidR="009229E4" w:rsidRDefault="009229E4" w:rsidP="009229E4">
      <w:pPr>
        <w:ind w:left="6480"/>
        <w:jc w:val="center"/>
        <w:rPr>
          <w:rtl/>
        </w:rPr>
      </w:pPr>
      <w:r>
        <w:rPr>
          <w:rFonts w:hint="cs"/>
          <w:rtl/>
        </w:rPr>
        <w:t>בברכה,</w:t>
      </w:r>
    </w:p>
    <w:p w14:paraId="60D4737B" w14:textId="52F90D33" w:rsidR="009229E4" w:rsidRDefault="009229E4" w:rsidP="009229E4">
      <w:pPr>
        <w:ind w:left="6480"/>
        <w:jc w:val="center"/>
        <w:rPr>
          <w:rtl/>
        </w:rPr>
      </w:pPr>
      <w:r>
        <w:rPr>
          <w:rFonts w:hint="cs"/>
          <w:rtl/>
        </w:rPr>
        <w:t>עידו קדר</w:t>
      </w:r>
    </w:p>
    <w:p w14:paraId="377C2E73" w14:textId="2390DDCC" w:rsidR="009229E4" w:rsidRPr="002E3644" w:rsidRDefault="009229E4" w:rsidP="009229E4">
      <w:pPr>
        <w:ind w:left="6480"/>
        <w:jc w:val="center"/>
      </w:pPr>
      <w:r>
        <w:rPr>
          <w:rFonts w:hint="cs"/>
          <w:rtl/>
        </w:rPr>
        <w:t>מנהל נכסים</w:t>
      </w:r>
    </w:p>
    <w:sectPr w:rsidR="009229E4" w:rsidRPr="002E3644" w:rsidSect="00F4009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E68C" w14:textId="77777777" w:rsidR="009371B3" w:rsidRDefault="009371B3" w:rsidP="00CE5B0E">
      <w:pPr>
        <w:spacing w:after="0" w:line="240" w:lineRule="auto"/>
      </w:pPr>
      <w:r>
        <w:separator/>
      </w:r>
    </w:p>
  </w:endnote>
  <w:endnote w:type="continuationSeparator" w:id="0">
    <w:p w14:paraId="5CD53A81" w14:textId="77777777" w:rsidR="009371B3" w:rsidRDefault="009371B3" w:rsidP="00CE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EA72" w14:textId="77777777" w:rsidR="00CE5B0E" w:rsidRPr="00CE5B0E" w:rsidRDefault="00CE5B0E" w:rsidP="00CE5B0E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</w:rPr>
    </w:pPr>
    <w:r w:rsidRPr="00CE5B0E">
      <w:rPr>
        <w:rFonts w:ascii="Times New Roman" w:eastAsia="Times New Roman" w:hAnsi="Times New Roman" w:cs="Times New Roman" w:hint="cs"/>
        <w:i/>
        <w:iCs/>
        <w:sz w:val="20"/>
        <w:szCs w:val="20"/>
        <w:rtl/>
      </w:rPr>
      <w:t>החברה הכלכלית לראש העין בע"מ רח' העבודה 11, 48021</w:t>
    </w:r>
  </w:p>
  <w:p w14:paraId="47B5E9C3" w14:textId="77777777" w:rsidR="00CE5B0E" w:rsidRPr="00CE5B0E" w:rsidRDefault="00CE5B0E" w:rsidP="00CE5B0E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rtl/>
      </w:rPr>
    </w:pPr>
    <w:r w:rsidRPr="00CE5B0E">
      <w:rPr>
        <w:rFonts w:ascii="Times New Roman" w:eastAsia="Times New Roman" w:hAnsi="Times New Roman" w:cs="Times New Roman" w:hint="cs"/>
        <w:i/>
        <w:iCs/>
        <w:sz w:val="20"/>
        <w:szCs w:val="20"/>
        <w:rtl/>
      </w:rPr>
      <w:t>טל'03-9383278 פקס: 03-9381261</w:t>
    </w:r>
  </w:p>
  <w:p w14:paraId="28D5A938" w14:textId="4CC36FBA" w:rsidR="00CE5B0E" w:rsidRPr="00CE5B0E" w:rsidRDefault="00CE5B0E" w:rsidP="00CE5B0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CE5B0E">
      <w:rPr>
        <w:rFonts w:ascii="Times New Roman" w:eastAsia="Times New Roman" w:hAnsi="Times New Roman" w:cs="Times New Roman"/>
        <w:i/>
        <w:iCs/>
        <w:sz w:val="20"/>
        <w:szCs w:val="20"/>
      </w:rPr>
      <w:t>www.rosh-haayin.com</w:t>
    </w:r>
  </w:p>
  <w:p w14:paraId="27C998D8" w14:textId="77777777" w:rsidR="00CE5B0E" w:rsidRPr="00CE5B0E" w:rsidRDefault="00CE5B0E" w:rsidP="00CE5B0E">
    <w:pPr>
      <w:tabs>
        <w:tab w:val="center" w:pos="4153"/>
        <w:tab w:val="right" w:pos="8306"/>
      </w:tabs>
      <w:spacing w:after="0" w:line="240" w:lineRule="auto"/>
      <w:rPr>
        <w:rtl/>
        <w:cs/>
      </w:rPr>
    </w:pPr>
  </w:p>
  <w:p w14:paraId="7BF96597" w14:textId="77777777" w:rsidR="00CE5B0E" w:rsidRDefault="00CE5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66E5" w14:textId="77777777" w:rsidR="009371B3" w:rsidRDefault="009371B3" w:rsidP="00CE5B0E">
      <w:pPr>
        <w:spacing w:after="0" w:line="240" w:lineRule="auto"/>
      </w:pPr>
      <w:r>
        <w:separator/>
      </w:r>
    </w:p>
  </w:footnote>
  <w:footnote w:type="continuationSeparator" w:id="0">
    <w:p w14:paraId="6FFCD9A6" w14:textId="77777777" w:rsidR="009371B3" w:rsidRDefault="009371B3" w:rsidP="00CE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366A" w14:textId="663A67E1" w:rsidR="00CE5B0E" w:rsidRDefault="00E82E2E" w:rsidP="00CE5B0E">
    <w:pPr>
      <w:pStyle w:val="a3"/>
      <w:jc w:val="center"/>
      <w:rPr>
        <w:rtl/>
      </w:rPr>
    </w:pPr>
    <w:r>
      <w:rPr>
        <w:noProof/>
      </w:rPr>
      <w:drawing>
        <wp:inline distT="0" distB="0" distL="0" distR="0" wp14:anchorId="16693F0B" wp14:editId="3CD2711A">
          <wp:extent cx="2324100" cy="11811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ACF"/>
    <w:multiLevelType w:val="multilevel"/>
    <w:tmpl w:val="A0BAA58E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rFonts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062" w:hanging="504"/>
      </w:pPr>
      <w:rPr>
        <w:rFonts w:cs="Times New Roman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cs="Times New Roman"/>
      </w:rPr>
    </w:lvl>
  </w:abstractNum>
  <w:abstractNum w:abstractNumId="1" w15:restartNumberingAfterBreak="0">
    <w:nsid w:val="0C6833BC"/>
    <w:multiLevelType w:val="hybridMultilevel"/>
    <w:tmpl w:val="2E4CAA42"/>
    <w:lvl w:ilvl="0" w:tplc="93326D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059A"/>
    <w:multiLevelType w:val="hybridMultilevel"/>
    <w:tmpl w:val="76E0EAEA"/>
    <w:lvl w:ilvl="0" w:tplc="A5B0C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45CF1"/>
    <w:multiLevelType w:val="hybridMultilevel"/>
    <w:tmpl w:val="CA2A6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72F2E"/>
    <w:multiLevelType w:val="hybridMultilevel"/>
    <w:tmpl w:val="85A4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47FAC"/>
    <w:multiLevelType w:val="multilevel"/>
    <w:tmpl w:val="84D2C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hebrew1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B99181C"/>
    <w:multiLevelType w:val="multilevel"/>
    <w:tmpl w:val="BE5A1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761D76DB"/>
    <w:multiLevelType w:val="hybridMultilevel"/>
    <w:tmpl w:val="AEC8A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B0E"/>
    <w:rsid w:val="00044D9F"/>
    <w:rsid w:val="000525BD"/>
    <w:rsid w:val="000853A6"/>
    <w:rsid w:val="000B4608"/>
    <w:rsid w:val="000B5DD8"/>
    <w:rsid w:val="000E2967"/>
    <w:rsid w:val="00162309"/>
    <w:rsid w:val="00187E5C"/>
    <w:rsid w:val="001F364D"/>
    <w:rsid w:val="00226015"/>
    <w:rsid w:val="00230790"/>
    <w:rsid w:val="00261A12"/>
    <w:rsid w:val="002C0EB1"/>
    <w:rsid w:val="002C777F"/>
    <w:rsid w:val="002E3644"/>
    <w:rsid w:val="002E72AF"/>
    <w:rsid w:val="0038202B"/>
    <w:rsid w:val="004C5305"/>
    <w:rsid w:val="004D58E3"/>
    <w:rsid w:val="004E0C47"/>
    <w:rsid w:val="0059272B"/>
    <w:rsid w:val="00635B26"/>
    <w:rsid w:val="00711094"/>
    <w:rsid w:val="007808F5"/>
    <w:rsid w:val="00796CE1"/>
    <w:rsid w:val="007B1B6F"/>
    <w:rsid w:val="007D1C9A"/>
    <w:rsid w:val="007E7692"/>
    <w:rsid w:val="007F5266"/>
    <w:rsid w:val="00804C80"/>
    <w:rsid w:val="00851856"/>
    <w:rsid w:val="008D2B8B"/>
    <w:rsid w:val="009229E4"/>
    <w:rsid w:val="00932338"/>
    <w:rsid w:val="00936713"/>
    <w:rsid w:val="009371B3"/>
    <w:rsid w:val="009F6867"/>
    <w:rsid w:val="00AB4D7E"/>
    <w:rsid w:val="00AF0364"/>
    <w:rsid w:val="00B22203"/>
    <w:rsid w:val="00B56957"/>
    <w:rsid w:val="00B6264C"/>
    <w:rsid w:val="00C03D16"/>
    <w:rsid w:val="00C14C4B"/>
    <w:rsid w:val="00C1559C"/>
    <w:rsid w:val="00C265C7"/>
    <w:rsid w:val="00C3639A"/>
    <w:rsid w:val="00CE5B0E"/>
    <w:rsid w:val="00CF58D2"/>
    <w:rsid w:val="00D24F4F"/>
    <w:rsid w:val="00D5174D"/>
    <w:rsid w:val="00DC6073"/>
    <w:rsid w:val="00DE5DE6"/>
    <w:rsid w:val="00E747A8"/>
    <w:rsid w:val="00E82E2E"/>
    <w:rsid w:val="00F3328E"/>
    <w:rsid w:val="00F4009F"/>
    <w:rsid w:val="00F75BE9"/>
    <w:rsid w:val="00FA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1E2B9"/>
  <w15:docId w15:val="{31E34EDC-69F9-4EB4-B407-A9E86EEC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B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E5B0E"/>
  </w:style>
  <w:style w:type="paragraph" w:styleId="a5">
    <w:name w:val="footer"/>
    <w:basedOn w:val="a"/>
    <w:link w:val="a6"/>
    <w:uiPriority w:val="99"/>
    <w:unhideWhenUsed/>
    <w:rsid w:val="00CE5B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E5B0E"/>
  </w:style>
  <w:style w:type="paragraph" w:styleId="a7">
    <w:name w:val="Balloon Text"/>
    <w:basedOn w:val="a"/>
    <w:link w:val="a8"/>
    <w:uiPriority w:val="99"/>
    <w:semiHidden/>
    <w:unhideWhenUsed/>
    <w:rsid w:val="002C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C777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3079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E0C47"/>
    <w:pPr>
      <w:ind w:left="720"/>
      <w:contextualSpacing/>
    </w:pPr>
  </w:style>
  <w:style w:type="table" w:styleId="aa">
    <w:name w:val="Table Grid"/>
    <w:basedOn w:val="a1"/>
    <w:rsid w:val="00796CE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justify">
    <w:name w:val="alignjustify"/>
    <w:basedOn w:val="a"/>
    <w:uiPriority w:val="99"/>
    <w:rsid w:val="00796C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612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קרן נגר</dc:creator>
  <cp:lastModifiedBy>עידו קידר</cp:lastModifiedBy>
  <cp:revision>2</cp:revision>
  <cp:lastPrinted>2016-10-26T08:16:00Z</cp:lastPrinted>
  <dcterms:created xsi:type="dcterms:W3CDTF">2022-03-24T11:08:00Z</dcterms:created>
  <dcterms:modified xsi:type="dcterms:W3CDTF">2022-03-24T11:08:00Z</dcterms:modified>
</cp:coreProperties>
</file>